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7D0" w:rsidRPr="00EB5E7C" w:rsidRDefault="007A3C70" w:rsidP="001807D0">
      <w:pPr>
        <w:jc w:val="center"/>
        <w:rPr>
          <w:b/>
        </w:rPr>
      </w:pPr>
      <w:r w:rsidRPr="00EB5E7C">
        <w:rPr>
          <w:b/>
        </w:rPr>
        <w:t>Вопросы</w:t>
      </w:r>
      <w:r w:rsidR="00EB5E7C" w:rsidRPr="00EB5E7C">
        <w:rPr>
          <w:b/>
        </w:rPr>
        <w:t xml:space="preserve"> </w:t>
      </w:r>
      <w:r w:rsidRPr="00EB5E7C">
        <w:rPr>
          <w:b/>
        </w:rPr>
        <w:t>для</w:t>
      </w:r>
      <w:r w:rsidR="00EB5E7C" w:rsidRPr="00EB5E7C">
        <w:rPr>
          <w:b/>
        </w:rPr>
        <w:t xml:space="preserve"> </w:t>
      </w:r>
      <w:r w:rsidRPr="00EB5E7C">
        <w:rPr>
          <w:b/>
        </w:rPr>
        <w:t>подготовки</w:t>
      </w:r>
      <w:r w:rsidR="00EB5E7C" w:rsidRPr="00EB5E7C">
        <w:rPr>
          <w:b/>
        </w:rPr>
        <w:t xml:space="preserve"> </w:t>
      </w:r>
      <w:r w:rsidR="00C74CE4" w:rsidRPr="00EB5E7C">
        <w:rPr>
          <w:b/>
        </w:rPr>
        <w:t>к</w:t>
      </w:r>
      <w:r w:rsidR="00EB5E7C" w:rsidRPr="00EB5E7C">
        <w:rPr>
          <w:b/>
        </w:rPr>
        <w:t xml:space="preserve"> </w:t>
      </w:r>
      <w:r w:rsidR="00872BEA" w:rsidRPr="00EB5E7C">
        <w:rPr>
          <w:b/>
        </w:rPr>
        <w:t>экзамену</w:t>
      </w:r>
      <w:r w:rsidR="001807D0" w:rsidRPr="001807D0">
        <w:rPr>
          <w:b/>
        </w:rPr>
        <w:t xml:space="preserve"> </w:t>
      </w:r>
      <w:r w:rsidR="001807D0" w:rsidRPr="00EB5E7C">
        <w:rPr>
          <w:b/>
        </w:rPr>
        <w:t>по дисциплине</w:t>
      </w:r>
    </w:p>
    <w:p w:rsidR="001807D0" w:rsidRPr="00EB5E7C" w:rsidRDefault="001807D0" w:rsidP="001807D0">
      <w:pPr>
        <w:jc w:val="center"/>
        <w:rPr>
          <w:b/>
        </w:rPr>
      </w:pPr>
      <w:r w:rsidRPr="00EB5E7C">
        <w:rPr>
          <w:b/>
        </w:rPr>
        <w:t>«Диагностика технического состояния легковых автомобилей»</w:t>
      </w:r>
    </w:p>
    <w:p w:rsidR="00AF3F2C" w:rsidRPr="00EB5E7C" w:rsidRDefault="00AF3F2C" w:rsidP="00D8502D">
      <w:pPr>
        <w:jc w:val="center"/>
        <w:rPr>
          <w:b/>
        </w:rPr>
      </w:pPr>
    </w:p>
    <w:p w:rsidR="00EB5E7C" w:rsidRDefault="00EB5E7C" w:rsidP="00D8502D"/>
    <w:p w:rsidR="00EB5E7C" w:rsidRPr="00EB5E7C" w:rsidRDefault="00EB5E7C" w:rsidP="00D8502D">
      <w:r w:rsidRPr="00EB5E7C">
        <w:t xml:space="preserve">1. Цели и задачи </w:t>
      </w:r>
      <w:proofErr w:type="gramStart"/>
      <w:r w:rsidRPr="00EB5E7C">
        <w:t>исследования основных закономерностей изменения технического состояния автомобилей</w:t>
      </w:r>
      <w:proofErr w:type="gramEnd"/>
      <w:r w:rsidRPr="00EB5E7C">
        <w:t xml:space="preserve"> в процессе эксплуатации. </w:t>
      </w:r>
    </w:p>
    <w:p w:rsidR="00EB5E7C" w:rsidRPr="00EB5E7C" w:rsidRDefault="00EB5E7C" w:rsidP="00D8502D">
      <w:r w:rsidRPr="00EB5E7C">
        <w:t xml:space="preserve">2. Основные причины изменения технического состояния автомобилей. </w:t>
      </w:r>
    </w:p>
    <w:p w:rsidR="00EB5E7C" w:rsidRPr="00EB5E7C" w:rsidRDefault="00EB5E7C" w:rsidP="00D8502D">
      <w:r w:rsidRPr="00EB5E7C">
        <w:t xml:space="preserve">3. Влияние условий эксплуатации на техническое состояние автомобилей. </w:t>
      </w:r>
    </w:p>
    <w:p w:rsidR="00EB5E7C" w:rsidRPr="00EB5E7C" w:rsidRDefault="00EB5E7C" w:rsidP="00D8502D">
      <w:r w:rsidRPr="00EB5E7C">
        <w:t xml:space="preserve">4. Классификация отказов. </w:t>
      </w:r>
    </w:p>
    <w:p w:rsidR="00EB5E7C" w:rsidRPr="00EB5E7C" w:rsidRDefault="00EB5E7C" w:rsidP="00D8502D">
      <w:r w:rsidRPr="00EB5E7C">
        <w:t xml:space="preserve">5. Классификация закономерностей, характеризующих </w:t>
      </w:r>
    </w:p>
    <w:p w:rsidR="00EB5E7C" w:rsidRPr="00EB5E7C" w:rsidRDefault="00EB5E7C" w:rsidP="00D8502D">
      <w:r w:rsidRPr="00EB5E7C">
        <w:t xml:space="preserve">техническое состояние автомобилей. Свойства и основные показатели надёжности автомобилей. </w:t>
      </w:r>
    </w:p>
    <w:p w:rsidR="00EB5E7C" w:rsidRPr="00EB5E7C" w:rsidRDefault="00EB5E7C" w:rsidP="00D8502D">
      <w:r w:rsidRPr="00EB5E7C">
        <w:t xml:space="preserve">6. Методы обеспечения работоспособности автомобилей. </w:t>
      </w:r>
    </w:p>
    <w:p w:rsidR="00EB5E7C" w:rsidRPr="00EB5E7C" w:rsidRDefault="00EB5E7C" w:rsidP="00D8502D">
      <w:r w:rsidRPr="00EB5E7C">
        <w:t xml:space="preserve">7. Нормативы технической эксплуатации автомобилей. </w:t>
      </w:r>
    </w:p>
    <w:p w:rsidR="00EB5E7C" w:rsidRPr="00EB5E7C" w:rsidRDefault="00EB5E7C" w:rsidP="00D8502D">
      <w:r w:rsidRPr="00EB5E7C">
        <w:t xml:space="preserve">8. Методы определения трудоемкости ТО и ремонта. </w:t>
      </w:r>
    </w:p>
    <w:p w:rsidR="00EB5E7C" w:rsidRPr="00EB5E7C" w:rsidRDefault="00EB5E7C" w:rsidP="00D8502D">
      <w:r w:rsidRPr="00EB5E7C">
        <w:t xml:space="preserve">9. Определение ресурсов и норм расхода запасных частей. </w:t>
      </w:r>
    </w:p>
    <w:p w:rsidR="00EB5E7C" w:rsidRPr="00EB5E7C" w:rsidRDefault="00EB5E7C" w:rsidP="00D8502D">
      <w:r w:rsidRPr="00EB5E7C">
        <w:t xml:space="preserve">10. Модели и методы определения периодичности технического обслуживания. </w:t>
      </w:r>
    </w:p>
    <w:p w:rsidR="00EB5E7C" w:rsidRPr="00EB5E7C" w:rsidRDefault="00EB5E7C" w:rsidP="00D8502D">
      <w:r w:rsidRPr="00EB5E7C">
        <w:t>11. Методы принятия решения в условиях дефицита информации.</w:t>
      </w:r>
      <w:r w:rsidRPr="00EB5E7C">
        <w:rPr>
          <w:b/>
          <w:bCs/>
        </w:rPr>
        <w:t xml:space="preserve"> </w:t>
      </w:r>
    </w:p>
    <w:p w:rsidR="00EB5E7C" w:rsidRPr="00EB5E7C" w:rsidRDefault="00EB5E7C" w:rsidP="00D8502D">
      <w:r w:rsidRPr="00EB5E7C">
        <w:t xml:space="preserve">12. К каким последствиям приводят нарушения в регулировке передних колес? </w:t>
      </w:r>
    </w:p>
    <w:p w:rsidR="00EB5E7C" w:rsidRPr="00EB5E7C" w:rsidRDefault="00EB5E7C" w:rsidP="00D8502D">
      <w:bookmarkStart w:id="0" w:name="21"/>
      <w:bookmarkEnd w:id="0"/>
      <w:r w:rsidRPr="00EB5E7C">
        <w:t xml:space="preserve">13. Что такое «угол развала», «угол продольного и поперечного наклона шкворня», «схождение колес»? </w:t>
      </w:r>
    </w:p>
    <w:p w:rsidR="00EB5E7C" w:rsidRPr="00EB5E7C" w:rsidRDefault="00EB5E7C" w:rsidP="00D8502D">
      <w:r w:rsidRPr="00EB5E7C">
        <w:t xml:space="preserve">14. Какую функцию выполняют угол развала, угол продольного и поперечного наклона шкворня, схождение колес? </w:t>
      </w:r>
    </w:p>
    <w:p w:rsidR="00EB5E7C" w:rsidRPr="00EB5E7C" w:rsidRDefault="00EB5E7C" w:rsidP="00D8502D">
      <w:r w:rsidRPr="00EB5E7C">
        <w:t xml:space="preserve">15. Укажите пределы регулируемых углов и величины схождения. </w:t>
      </w:r>
    </w:p>
    <w:p w:rsidR="00EB5E7C" w:rsidRPr="00EB5E7C" w:rsidRDefault="00EB5E7C" w:rsidP="00D8502D">
      <w:r w:rsidRPr="00EB5E7C">
        <w:t xml:space="preserve">16. Почему не допускается производить регулировку установки колес в вывешенном состоянии? </w:t>
      </w:r>
    </w:p>
    <w:p w:rsidR="00EB5E7C" w:rsidRPr="00EB5E7C" w:rsidRDefault="00EB5E7C" w:rsidP="00D8502D">
      <w:r w:rsidRPr="00EB5E7C">
        <w:t xml:space="preserve">17. Какие операции следует провести перед регулировкой установки колес? </w:t>
      </w:r>
    </w:p>
    <w:p w:rsidR="00EB5E7C" w:rsidRPr="00EB5E7C" w:rsidRDefault="00EB5E7C" w:rsidP="00D8502D">
      <w:r w:rsidRPr="00EB5E7C">
        <w:t xml:space="preserve">18. Что представляет собой линейка для установки схождения колес? Правила пользования ею. </w:t>
      </w:r>
    </w:p>
    <w:p w:rsidR="00EB5E7C" w:rsidRPr="00EB5E7C" w:rsidRDefault="00EB5E7C" w:rsidP="00D8502D">
      <w:r w:rsidRPr="00EB5E7C">
        <w:t xml:space="preserve">19. Каким образом можно изменять величину схождения колес? </w:t>
      </w:r>
    </w:p>
    <w:p w:rsidR="00EB5E7C" w:rsidRPr="00EB5E7C" w:rsidRDefault="00EB5E7C" w:rsidP="00D8502D">
      <w:r w:rsidRPr="00EB5E7C">
        <w:t xml:space="preserve">20. В какой последовательности выполняется операция по определению углов развала колес? </w:t>
      </w:r>
    </w:p>
    <w:p w:rsidR="00EB5E7C" w:rsidRPr="00EB5E7C" w:rsidRDefault="00EB5E7C" w:rsidP="00D8502D">
      <w:r w:rsidRPr="00EB5E7C">
        <w:t xml:space="preserve">21. В какой последовательности выполняется операция </w:t>
      </w:r>
      <w:proofErr w:type="gramStart"/>
      <w:r w:rsidRPr="00EB5E7C">
        <w:t>по</w:t>
      </w:r>
      <w:proofErr w:type="gramEnd"/>
      <w:r w:rsidRPr="00EB5E7C">
        <w:t xml:space="preserve"> </w:t>
      </w:r>
    </w:p>
    <w:p w:rsidR="00EB5E7C" w:rsidRPr="00EB5E7C" w:rsidRDefault="00EB5E7C" w:rsidP="00D8502D">
      <w:r w:rsidRPr="00EB5E7C">
        <w:t xml:space="preserve">определению углов наклона шкворней и углов поворота колес? </w:t>
      </w:r>
    </w:p>
    <w:p w:rsidR="00EB5E7C" w:rsidRPr="00EB5E7C" w:rsidRDefault="00EB5E7C" w:rsidP="00D8502D">
      <w:r w:rsidRPr="00EB5E7C">
        <w:t xml:space="preserve">22. Основные неисправности тормозных систем с гидроприводом. </w:t>
      </w:r>
    </w:p>
    <w:p w:rsidR="00EB5E7C" w:rsidRPr="00EB5E7C" w:rsidRDefault="00EB5E7C" w:rsidP="00D8502D">
      <w:r w:rsidRPr="00EB5E7C">
        <w:t xml:space="preserve">23. Методы диагностирования тормозных систем автомобилей, их сущность. </w:t>
      </w:r>
    </w:p>
    <w:p w:rsidR="00EB5E7C" w:rsidRPr="00EB5E7C" w:rsidRDefault="00EB5E7C" w:rsidP="00D8502D">
      <w:r w:rsidRPr="00EB5E7C">
        <w:t xml:space="preserve">24. В чем заключается поэлементное диагностирование тормозной системы? </w:t>
      </w:r>
    </w:p>
    <w:p w:rsidR="00EB5E7C" w:rsidRPr="00EB5E7C" w:rsidRDefault="00EB5E7C" w:rsidP="00D8502D">
      <w:r w:rsidRPr="00EB5E7C">
        <w:t xml:space="preserve">25. Какой порядок регулировки колесных тормозов с гидравлическим приводом? </w:t>
      </w:r>
    </w:p>
    <w:p w:rsidR="00EB5E7C" w:rsidRPr="00EB5E7C" w:rsidRDefault="00EB5E7C" w:rsidP="00D8502D">
      <w:r w:rsidRPr="00EB5E7C">
        <w:t xml:space="preserve">26. Назначение и принцип действия </w:t>
      </w:r>
      <w:proofErr w:type="spellStart"/>
      <w:r w:rsidRPr="00EB5E7C">
        <w:t>гидровакуумного</w:t>
      </w:r>
      <w:proofErr w:type="spellEnd"/>
      <w:r w:rsidRPr="00EB5E7C">
        <w:t xml:space="preserve"> усилителя тормозов. </w:t>
      </w:r>
    </w:p>
    <w:p w:rsidR="00EB5E7C" w:rsidRPr="00EB5E7C" w:rsidRDefault="00EB5E7C" w:rsidP="00D8502D">
      <w:r w:rsidRPr="00EB5E7C">
        <w:t xml:space="preserve">27. Основные неисправности тормозной системы с пневматическим приводом. </w:t>
      </w:r>
    </w:p>
    <w:p w:rsidR="00EB5E7C" w:rsidRPr="00EB5E7C" w:rsidRDefault="00EB5E7C" w:rsidP="00D8502D">
      <w:r w:rsidRPr="00EB5E7C">
        <w:t xml:space="preserve">28. Работы, выполняемые при техническом обслуживании тормозного крана. </w:t>
      </w:r>
    </w:p>
    <w:p w:rsidR="00EB5E7C" w:rsidRPr="00EB5E7C" w:rsidRDefault="00EB5E7C" w:rsidP="00D8502D">
      <w:r w:rsidRPr="00EB5E7C">
        <w:t xml:space="preserve">29. Расскажите о частичной регулировке рабочих тормозов с пневматическим приводом. </w:t>
      </w:r>
    </w:p>
    <w:p w:rsidR="00EB5E7C" w:rsidRPr="00EB5E7C" w:rsidRDefault="00EB5E7C" w:rsidP="00D8502D">
      <w:bookmarkStart w:id="1" w:name="22"/>
      <w:bookmarkEnd w:id="1"/>
      <w:r w:rsidRPr="00EB5E7C">
        <w:t xml:space="preserve">30. Какие параметры характеризуют технически исправное состояние тормозов с пневматическим приводом? </w:t>
      </w:r>
    </w:p>
    <w:p w:rsidR="00EB5E7C" w:rsidRPr="00EB5E7C" w:rsidRDefault="00EB5E7C" w:rsidP="00D8502D">
      <w:r w:rsidRPr="00EB5E7C">
        <w:t xml:space="preserve">31. Какой порядок полной регулировки колесных тормозов с пневматическим приводом? </w:t>
      </w:r>
    </w:p>
    <w:p w:rsidR="00EB5E7C" w:rsidRPr="00EB5E7C" w:rsidRDefault="00EB5E7C" w:rsidP="00D8502D">
      <w:r w:rsidRPr="00EB5E7C">
        <w:t xml:space="preserve">32. Какие работы выполняются при ТО-1 тормозной системы автомобиля? </w:t>
      </w:r>
    </w:p>
    <w:p w:rsidR="00EB5E7C" w:rsidRPr="00EB5E7C" w:rsidRDefault="00EB5E7C" w:rsidP="00D8502D">
      <w:r w:rsidRPr="00EB5E7C">
        <w:t xml:space="preserve">33. Какие работы выполняются при ТО-2 тормозной системы автомобиля? </w:t>
      </w:r>
    </w:p>
    <w:p w:rsidR="00EB5E7C" w:rsidRPr="00EB5E7C" w:rsidRDefault="00EB5E7C" w:rsidP="00D8502D">
      <w:r w:rsidRPr="00EB5E7C">
        <w:t xml:space="preserve">34. Какие особенности ТО тормозной системы с гидроприводом? </w:t>
      </w:r>
    </w:p>
    <w:p w:rsidR="00EB5E7C" w:rsidRPr="00EB5E7C" w:rsidRDefault="00EB5E7C" w:rsidP="00D8502D">
      <w:r w:rsidRPr="00EB5E7C">
        <w:t xml:space="preserve">35. Какие особенности ТО тормозной системы с </w:t>
      </w:r>
      <w:proofErr w:type="spellStart"/>
      <w:r w:rsidRPr="00EB5E7C">
        <w:t>пневмоприводом</w:t>
      </w:r>
      <w:proofErr w:type="spellEnd"/>
      <w:r w:rsidRPr="00EB5E7C">
        <w:t xml:space="preserve">? </w:t>
      </w:r>
    </w:p>
    <w:p w:rsidR="00EB5E7C" w:rsidRPr="00EB5E7C" w:rsidRDefault="00EB5E7C" w:rsidP="00D8502D">
      <w:r w:rsidRPr="00EB5E7C">
        <w:t xml:space="preserve">36. В чем заключается поэлементное диагностирование тормозной системы? </w:t>
      </w:r>
    </w:p>
    <w:p w:rsidR="00EB5E7C" w:rsidRPr="00EB5E7C" w:rsidRDefault="00EB5E7C" w:rsidP="00D8502D">
      <w:r w:rsidRPr="00EB5E7C">
        <w:t xml:space="preserve">37. Какие регулировочные работы выполняют по тормозным системам в процессе ТО автомобилей? </w:t>
      </w:r>
    </w:p>
    <w:p w:rsidR="00EB5E7C" w:rsidRPr="00EB5E7C" w:rsidRDefault="00EB5E7C" w:rsidP="00D8502D">
      <w:r w:rsidRPr="00EB5E7C">
        <w:t xml:space="preserve">38. Виды автотранспортных предприятий. Назначение, особенности работы. </w:t>
      </w:r>
    </w:p>
    <w:p w:rsidR="00EB5E7C" w:rsidRPr="00EB5E7C" w:rsidRDefault="00EB5E7C" w:rsidP="00D8502D">
      <w:r w:rsidRPr="00EB5E7C">
        <w:lastRenderedPageBreak/>
        <w:t xml:space="preserve">39. Последовательность разработки технологического процесса технического обслуживания и ремонта. </w:t>
      </w:r>
    </w:p>
    <w:p w:rsidR="00EB5E7C" w:rsidRPr="00EB5E7C" w:rsidRDefault="00EB5E7C" w:rsidP="00D8502D">
      <w:r w:rsidRPr="00EB5E7C">
        <w:t xml:space="preserve">40. Характеристика методов диагностирования. Однозначность, чувствительность, информативность. </w:t>
      </w:r>
    </w:p>
    <w:p w:rsidR="00EB5E7C" w:rsidRPr="00EB5E7C" w:rsidRDefault="00EB5E7C" w:rsidP="00D8502D">
      <w:r w:rsidRPr="00EB5E7C">
        <w:t xml:space="preserve">41. Технология регулировки тепловых зазоров в клапанном механизме. </w:t>
      </w:r>
    </w:p>
    <w:p w:rsidR="00EB5E7C" w:rsidRPr="00EB5E7C" w:rsidRDefault="00EB5E7C" w:rsidP="00D8502D">
      <w:r w:rsidRPr="00EB5E7C">
        <w:t xml:space="preserve">42. Технология технического обслуживания стартера. </w:t>
      </w:r>
    </w:p>
    <w:p w:rsidR="00EB5E7C" w:rsidRPr="00EB5E7C" w:rsidRDefault="00EB5E7C" w:rsidP="00D8502D">
      <w:r w:rsidRPr="00EB5E7C">
        <w:t xml:space="preserve">43. Параметры технического состояния ЦПГ и ГРМ двигателя. </w:t>
      </w:r>
    </w:p>
    <w:p w:rsidR="00EB5E7C" w:rsidRPr="00EB5E7C" w:rsidRDefault="00EB5E7C" w:rsidP="00D8502D">
      <w:r w:rsidRPr="00EB5E7C">
        <w:t xml:space="preserve">44. Технология оценки герметичности камеры сгорания. </w:t>
      </w:r>
    </w:p>
    <w:p w:rsidR="00EB5E7C" w:rsidRPr="00EB5E7C" w:rsidRDefault="00EB5E7C" w:rsidP="00D8502D">
      <w:r w:rsidRPr="00EB5E7C">
        <w:t xml:space="preserve">45. Технология проверки технического состояния сцепления. </w:t>
      </w:r>
    </w:p>
    <w:p w:rsidR="00EB5E7C" w:rsidRPr="00EB5E7C" w:rsidRDefault="00EB5E7C" w:rsidP="00D8502D">
      <w:r w:rsidRPr="00EB5E7C">
        <w:t xml:space="preserve">46. Технология обслуживания и регулировки </w:t>
      </w:r>
      <w:proofErr w:type="spellStart"/>
      <w:r w:rsidRPr="00EB5E7C">
        <w:t>стояночно</w:t>
      </w:r>
      <w:proofErr w:type="spellEnd"/>
      <w:r w:rsidRPr="00EB5E7C">
        <w:t>-</w:t>
      </w:r>
    </w:p>
    <w:p w:rsidR="00EB5E7C" w:rsidRPr="00EB5E7C" w:rsidRDefault="00EB5E7C" w:rsidP="00D8502D">
      <w:r w:rsidRPr="00EB5E7C">
        <w:t xml:space="preserve">го тормоза. </w:t>
      </w:r>
    </w:p>
    <w:p w:rsidR="00EB5E7C" w:rsidRPr="00EB5E7C" w:rsidRDefault="00EB5E7C" w:rsidP="00D8502D">
      <w:r w:rsidRPr="00EB5E7C">
        <w:t xml:space="preserve">47. Технология удаления воздуха из системы гидропривода. </w:t>
      </w:r>
    </w:p>
    <w:p w:rsidR="00EB5E7C" w:rsidRPr="00EB5E7C" w:rsidRDefault="00EB5E7C" w:rsidP="00D8502D">
      <w:r w:rsidRPr="00EB5E7C">
        <w:t xml:space="preserve">48. Проверка работоспособности и регулировка тормозных механизмов задних колёс. </w:t>
      </w:r>
    </w:p>
    <w:p w:rsidR="00EB5E7C" w:rsidRPr="00EB5E7C" w:rsidRDefault="00EB5E7C" w:rsidP="00D8502D">
      <w:bookmarkStart w:id="2" w:name="23"/>
      <w:bookmarkEnd w:id="2"/>
      <w:r w:rsidRPr="00EB5E7C">
        <w:t xml:space="preserve">49. Проверка работоспособности и регулировка тормозных механизмов передних колёс. </w:t>
      </w:r>
    </w:p>
    <w:p w:rsidR="00EB5E7C" w:rsidRPr="00EB5E7C" w:rsidRDefault="00EB5E7C" w:rsidP="00D8502D">
      <w:r w:rsidRPr="00EB5E7C">
        <w:t xml:space="preserve">50. Проверка и техническое обслуживание датчика-распределителя зажигания. </w:t>
      </w:r>
    </w:p>
    <w:p w:rsidR="00EB5E7C" w:rsidRPr="00EB5E7C" w:rsidRDefault="00EB5E7C" w:rsidP="00D8502D">
      <w:r w:rsidRPr="00EB5E7C">
        <w:t xml:space="preserve">51. Технология проверки и регулировки УЗСК. </w:t>
      </w:r>
    </w:p>
    <w:p w:rsidR="00EB5E7C" w:rsidRPr="00EB5E7C" w:rsidRDefault="00EB5E7C" w:rsidP="00D8502D">
      <w:r w:rsidRPr="00EB5E7C">
        <w:t xml:space="preserve">52. Технология регулировки угла опережения зажигания. </w:t>
      </w:r>
    </w:p>
    <w:p w:rsidR="00EB5E7C" w:rsidRPr="00EB5E7C" w:rsidRDefault="00EB5E7C" w:rsidP="00D8502D">
      <w:r w:rsidRPr="00EB5E7C">
        <w:t xml:space="preserve">53. Проверка и обслуживание регуляторов опережения зажигания. </w:t>
      </w:r>
    </w:p>
    <w:p w:rsidR="00EB5E7C" w:rsidRPr="00EB5E7C" w:rsidRDefault="00EB5E7C" w:rsidP="00D8502D">
      <w:r w:rsidRPr="00EB5E7C">
        <w:t xml:space="preserve">54. Техническое обслуживание прерывателя распределителя. </w:t>
      </w:r>
    </w:p>
    <w:p w:rsidR="00EB5E7C" w:rsidRPr="00EB5E7C" w:rsidRDefault="00EB5E7C" w:rsidP="00D8502D">
      <w:r w:rsidRPr="00EB5E7C">
        <w:t xml:space="preserve">55. Техническое обслуживание и проверка свечи зажигания. </w:t>
      </w:r>
    </w:p>
    <w:p w:rsidR="00EB5E7C" w:rsidRPr="00EB5E7C" w:rsidRDefault="00EB5E7C" w:rsidP="00D8502D">
      <w:r w:rsidRPr="00EB5E7C">
        <w:t xml:space="preserve">56. Технология проверки электрооборудования на автомобиле. </w:t>
      </w:r>
    </w:p>
    <w:p w:rsidR="00EB5E7C" w:rsidRPr="00EB5E7C" w:rsidRDefault="00EB5E7C" w:rsidP="00D8502D">
      <w:r w:rsidRPr="00EB5E7C">
        <w:t xml:space="preserve">57. Техническое обслуживание генераторной установки. </w:t>
      </w:r>
    </w:p>
    <w:p w:rsidR="00EB5E7C" w:rsidRPr="00EB5E7C" w:rsidRDefault="00EB5E7C" w:rsidP="00D8502D">
      <w:r w:rsidRPr="00EB5E7C">
        <w:t xml:space="preserve">58. Техническое обслуживание аккумуляторной батареи. </w:t>
      </w:r>
    </w:p>
    <w:p w:rsidR="00EB5E7C" w:rsidRPr="00EB5E7C" w:rsidRDefault="00EB5E7C" w:rsidP="00D8502D">
      <w:r w:rsidRPr="00EB5E7C">
        <w:t xml:space="preserve">59. Технология проверки смазочной системы по давлению в главной магистрали. </w:t>
      </w:r>
    </w:p>
    <w:p w:rsidR="00EB5E7C" w:rsidRPr="00EB5E7C" w:rsidRDefault="00EB5E7C" w:rsidP="00D8502D">
      <w:r w:rsidRPr="00EB5E7C">
        <w:t xml:space="preserve">60. Технология проведения технического обслуживания смазочной системы. </w:t>
      </w:r>
    </w:p>
    <w:p w:rsidR="00EB5E7C" w:rsidRPr="00EB5E7C" w:rsidRDefault="00EB5E7C" w:rsidP="00D8502D">
      <w:r w:rsidRPr="00EB5E7C">
        <w:t xml:space="preserve">61. Методика проверки исправности аккумуляторной батареи. </w:t>
      </w:r>
    </w:p>
    <w:p w:rsidR="00EB5E7C" w:rsidRPr="00EB5E7C" w:rsidRDefault="00EB5E7C" w:rsidP="00D8502D">
      <w:r w:rsidRPr="00EB5E7C">
        <w:t xml:space="preserve">62. Технология проверки технического состояния тормозной системы. </w:t>
      </w:r>
    </w:p>
    <w:p w:rsidR="00EB5E7C" w:rsidRPr="00EB5E7C" w:rsidRDefault="00EB5E7C" w:rsidP="00D8502D">
      <w:r w:rsidRPr="00EB5E7C">
        <w:t xml:space="preserve">63. Технология технического обслуживания тормозной системы. </w:t>
      </w:r>
    </w:p>
    <w:p w:rsidR="00EB5E7C" w:rsidRPr="00EB5E7C" w:rsidRDefault="00EB5E7C" w:rsidP="00D8502D">
      <w:r w:rsidRPr="00EB5E7C">
        <w:t xml:space="preserve">64. Технология проверки генератора с разборкой. </w:t>
      </w:r>
    </w:p>
    <w:p w:rsidR="00EB5E7C" w:rsidRPr="00EB5E7C" w:rsidRDefault="00EB5E7C" w:rsidP="00D8502D">
      <w:r w:rsidRPr="00EB5E7C">
        <w:t xml:space="preserve">65. Методика диагностирования системы пуска. </w:t>
      </w:r>
    </w:p>
    <w:sectPr w:rsidR="00EB5E7C" w:rsidRPr="00EB5E7C" w:rsidSect="007A3C70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565B2"/>
    <w:multiLevelType w:val="hybridMultilevel"/>
    <w:tmpl w:val="1366A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DE7BEC"/>
    <w:multiLevelType w:val="hybridMultilevel"/>
    <w:tmpl w:val="1894374C"/>
    <w:lvl w:ilvl="0" w:tplc="E7BE05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9B7D60"/>
    <w:rsid w:val="00061A35"/>
    <w:rsid w:val="000C54DC"/>
    <w:rsid w:val="001807D0"/>
    <w:rsid w:val="00184E21"/>
    <w:rsid w:val="002663EC"/>
    <w:rsid w:val="00267EA3"/>
    <w:rsid w:val="002D7B74"/>
    <w:rsid w:val="00382195"/>
    <w:rsid w:val="00394B3D"/>
    <w:rsid w:val="004262F8"/>
    <w:rsid w:val="0045172A"/>
    <w:rsid w:val="00456A4F"/>
    <w:rsid w:val="0048325E"/>
    <w:rsid w:val="004B4233"/>
    <w:rsid w:val="005F3651"/>
    <w:rsid w:val="00600BDE"/>
    <w:rsid w:val="00701CBB"/>
    <w:rsid w:val="00765CBA"/>
    <w:rsid w:val="007A3C70"/>
    <w:rsid w:val="00804E29"/>
    <w:rsid w:val="0081488F"/>
    <w:rsid w:val="00872BEA"/>
    <w:rsid w:val="009006D8"/>
    <w:rsid w:val="00926F14"/>
    <w:rsid w:val="00950463"/>
    <w:rsid w:val="009B521D"/>
    <w:rsid w:val="009B7D60"/>
    <w:rsid w:val="00A255FC"/>
    <w:rsid w:val="00A53937"/>
    <w:rsid w:val="00A649C7"/>
    <w:rsid w:val="00AF3F2C"/>
    <w:rsid w:val="00B8420F"/>
    <w:rsid w:val="00BB3C38"/>
    <w:rsid w:val="00C64CE4"/>
    <w:rsid w:val="00C74CE4"/>
    <w:rsid w:val="00C8318E"/>
    <w:rsid w:val="00D579F8"/>
    <w:rsid w:val="00D73FCE"/>
    <w:rsid w:val="00D8502D"/>
    <w:rsid w:val="00E173F9"/>
    <w:rsid w:val="00E4096C"/>
    <w:rsid w:val="00E655A7"/>
    <w:rsid w:val="00E81D2D"/>
    <w:rsid w:val="00EB5E7C"/>
    <w:rsid w:val="00F91F13"/>
    <w:rsid w:val="00FC41FC"/>
    <w:rsid w:val="00FD2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55F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4B3D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94B3D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394B3D"/>
    <w:pPr>
      <w:keepNext/>
      <w:jc w:val="center"/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394B3D"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394B3D"/>
    <w:pPr>
      <w:keepNext/>
      <w:outlineLvl w:val="4"/>
    </w:pPr>
    <w:rPr>
      <w:color w:val="FF0000"/>
      <w:szCs w:val="20"/>
    </w:rPr>
  </w:style>
  <w:style w:type="paragraph" w:styleId="6">
    <w:name w:val="heading 6"/>
    <w:basedOn w:val="a"/>
    <w:next w:val="a"/>
    <w:link w:val="60"/>
    <w:qFormat/>
    <w:rsid w:val="00394B3D"/>
    <w:pPr>
      <w:keepNext/>
      <w:jc w:val="center"/>
      <w:outlineLvl w:val="5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F91F13"/>
    <w:pPr>
      <w:widowControl w:val="0"/>
      <w:jc w:val="both"/>
    </w:pPr>
    <w:rPr>
      <w:snapToGrid w:val="0"/>
      <w:sz w:val="16"/>
    </w:rPr>
  </w:style>
  <w:style w:type="character" w:customStyle="1" w:styleId="10">
    <w:name w:val="Заголовок 1 Знак"/>
    <w:basedOn w:val="a0"/>
    <w:link w:val="1"/>
    <w:rsid w:val="00394B3D"/>
    <w:rPr>
      <w:b/>
      <w:sz w:val="28"/>
    </w:rPr>
  </w:style>
  <w:style w:type="character" w:customStyle="1" w:styleId="20">
    <w:name w:val="Заголовок 2 Знак"/>
    <w:basedOn w:val="a0"/>
    <w:link w:val="2"/>
    <w:rsid w:val="00394B3D"/>
    <w:rPr>
      <w:sz w:val="28"/>
    </w:rPr>
  </w:style>
  <w:style w:type="character" w:customStyle="1" w:styleId="30">
    <w:name w:val="Заголовок 3 Знак"/>
    <w:basedOn w:val="a0"/>
    <w:link w:val="3"/>
    <w:rsid w:val="00394B3D"/>
    <w:rPr>
      <w:sz w:val="24"/>
    </w:rPr>
  </w:style>
  <w:style w:type="character" w:customStyle="1" w:styleId="40">
    <w:name w:val="Заголовок 4 Знак"/>
    <w:basedOn w:val="a0"/>
    <w:link w:val="4"/>
    <w:rsid w:val="00394B3D"/>
    <w:rPr>
      <w:sz w:val="28"/>
    </w:rPr>
  </w:style>
  <w:style w:type="character" w:customStyle="1" w:styleId="50">
    <w:name w:val="Заголовок 5 Знак"/>
    <w:basedOn w:val="a0"/>
    <w:link w:val="5"/>
    <w:rsid w:val="00394B3D"/>
    <w:rPr>
      <w:color w:val="FF0000"/>
      <w:sz w:val="24"/>
    </w:rPr>
  </w:style>
  <w:style w:type="character" w:customStyle="1" w:styleId="60">
    <w:name w:val="Заголовок 6 Знак"/>
    <w:basedOn w:val="a0"/>
    <w:link w:val="6"/>
    <w:rsid w:val="00394B3D"/>
    <w:rPr>
      <w:b/>
      <w:bCs/>
      <w:sz w:val="32"/>
    </w:rPr>
  </w:style>
  <w:style w:type="paragraph" w:styleId="a3">
    <w:name w:val="Title"/>
    <w:basedOn w:val="a"/>
    <w:link w:val="a4"/>
    <w:qFormat/>
    <w:rsid w:val="00394B3D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394B3D"/>
    <w:rPr>
      <w:sz w:val="28"/>
    </w:rPr>
  </w:style>
  <w:style w:type="paragraph" w:styleId="a5">
    <w:name w:val="Body Text"/>
    <w:basedOn w:val="a"/>
    <w:link w:val="a6"/>
    <w:rsid w:val="00394B3D"/>
    <w:rPr>
      <w:szCs w:val="20"/>
    </w:rPr>
  </w:style>
  <w:style w:type="character" w:customStyle="1" w:styleId="a6">
    <w:name w:val="Основной текст Знак"/>
    <w:basedOn w:val="a0"/>
    <w:link w:val="a5"/>
    <w:rsid w:val="00394B3D"/>
    <w:rPr>
      <w:sz w:val="24"/>
    </w:rPr>
  </w:style>
  <w:style w:type="paragraph" w:styleId="21">
    <w:name w:val="Body Text 2"/>
    <w:basedOn w:val="a"/>
    <w:link w:val="22"/>
    <w:rsid w:val="00394B3D"/>
    <w:rPr>
      <w:color w:val="FF0000"/>
      <w:szCs w:val="20"/>
    </w:rPr>
  </w:style>
  <w:style w:type="character" w:customStyle="1" w:styleId="22">
    <w:name w:val="Основной текст 2 Знак"/>
    <w:basedOn w:val="a0"/>
    <w:link w:val="21"/>
    <w:rsid w:val="00394B3D"/>
    <w:rPr>
      <w:color w:val="FF0000"/>
      <w:sz w:val="24"/>
    </w:rPr>
  </w:style>
  <w:style w:type="paragraph" w:styleId="a7">
    <w:name w:val="Balloon Text"/>
    <w:basedOn w:val="a"/>
    <w:link w:val="a8"/>
    <w:rsid w:val="005F3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F365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8502D"/>
    <w:pPr>
      <w:ind w:left="720"/>
      <w:contextualSpacing/>
    </w:pPr>
  </w:style>
  <w:style w:type="paragraph" w:customStyle="1" w:styleId="12">
    <w:name w:val="Стиль1"/>
    <w:basedOn w:val="a"/>
    <w:link w:val="13"/>
    <w:qFormat/>
    <w:rsid w:val="00EB5E7C"/>
    <w:pPr>
      <w:tabs>
        <w:tab w:val="left" w:pos="284"/>
      </w:tabs>
    </w:pPr>
    <w:rPr>
      <w:rFonts w:ascii="Tahoma" w:eastAsia="Calibri" w:hAnsi="Tahoma"/>
      <w:sz w:val="18"/>
      <w:szCs w:val="18"/>
    </w:rPr>
  </w:style>
  <w:style w:type="character" w:customStyle="1" w:styleId="13">
    <w:name w:val="Стиль1 Знак"/>
    <w:link w:val="12"/>
    <w:rsid w:val="00EB5E7C"/>
    <w:rPr>
      <w:rFonts w:ascii="Tahoma" w:eastAsia="Calibri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для подготовки и зачету  по дисциплине «Организация государственного учета и контроля технического состояния автомобил</vt:lpstr>
    </vt:vector>
  </TitlesOfParts>
  <Company>ЛТП</Company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для подготовки и зачету  по дисциплине «Организация государственного учета и контроля технического состояния автомобил</dc:title>
  <dc:creator>Сказлапоп</dc:creator>
  <cp:lastModifiedBy>Voooova</cp:lastModifiedBy>
  <cp:revision>8</cp:revision>
  <dcterms:created xsi:type="dcterms:W3CDTF">2017-03-19T17:46:00Z</dcterms:created>
  <dcterms:modified xsi:type="dcterms:W3CDTF">2018-04-05T00:13:00Z</dcterms:modified>
</cp:coreProperties>
</file>